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0BA" w:rsidRPr="00BA6485" w:rsidRDefault="002A40BA" w:rsidP="002A40BA">
      <w:pPr>
        <w:spacing w:after="0" w:line="240" w:lineRule="auto"/>
        <w:ind w:left="1416" w:firstLine="708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      </w:t>
      </w:r>
      <w:r w:rsidR="008E1A9F"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Отчет Наблюдательного совета</w:t>
      </w: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ab/>
      </w:r>
    </w:p>
    <w:p w:rsidR="008E1A9F" w:rsidRPr="00BA6485" w:rsidRDefault="002A40BA" w:rsidP="002A40BA">
      <w:pPr>
        <w:spacing w:after="0" w:line="240" w:lineRule="auto"/>
        <w:ind w:left="708" w:firstLine="708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КГП на ПХВ «</w:t>
      </w:r>
      <w:r w:rsidR="005B27A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Первая городская больница</w:t>
      </w: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» </w:t>
      </w:r>
      <w:r w:rsidR="005B27A8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КГУ «Управления здравоохранения акимата СКО» за 2016</w:t>
      </w:r>
      <w:r w:rsidRPr="00BA648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год</w:t>
      </w:r>
    </w:p>
    <w:p w:rsidR="00BE54D5" w:rsidRPr="00BA6485" w:rsidRDefault="00BE54D5" w:rsidP="002A40BA">
      <w:pPr>
        <w:spacing w:after="0" w:line="502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</w:p>
    <w:p w:rsidR="00D52A12" w:rsidRDefault="00DE0566" w:rsidP="005B27A8">
      <w:pPr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постановлением акима</w:t>
      </w:r>
      <w:r w:rsidR="002C7BCE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Северо-Казахстанской области от 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28 апреля 2015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№1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 «О введени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наблюдательн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совет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коммунальн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государственн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предприяти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праве хозяйственного ведения 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«1-я городская больница» акимата СКО УЗ СКО»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в КГП на ПХВ «</w:t>
      </w:r>
      <w:r w:rsidR="0003215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Первая городская больница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определено ввести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Наблюдательный совет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 </w:t>
      </w:r>
      <w:r w:rsidR="002C7BCE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основании </w:t>
      </w:r>
      <w:r w:rsidR="007B57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Приказа ГУ «Управление здравоохранения СКО» от 16 июня 2015 года №330 «Об утверждении Наблюдательного совета» 16 июня 2015 года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состоялся конкурс по отбору членов 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аблюдательного совета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составе 5 человек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2C7BCE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:rsidR="00D52A12" w:rsidRDefault="007B577C" w:rsidP="005B27A8">
      <w:pPr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6960DC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ервое заседание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аблюд</w:t>
      </w:r>
      <w:r w:rsidR="006960DC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тельн</w:t>
      </w:r>
      <w:r w:rsidR="006960DC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совет</w:t>
      </w:r>
      <w:r w:rsidR="006960DC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состоялось</w:t>
      </w:r>
      <w:r w:rsidR="00555BD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C0A8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 июня 2015</w:t>
      </w:r>
      <w:r w:rsidR="006960DC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 </w:t>
      </w:r>
    </w:p>
    <w:p w:rsidR="00D52A12" w:rsidRDefault="00D52A12" w:rsidP="005B27A8">
      <w:pPr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Задачей 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Наблюдательн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совет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является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оказыва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содействие </w:t>
      </w:r>
      <w:r w:rsidR="00D0774C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руководстве 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Предприяти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</w:t>
      </w:r>
      <w:r w:rsidR="00D0774C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путем выработки рекомендаций. Выполняя свои функции, Наблюдательный совет действует в интересах </w:t>
      </w:r>
      <w:r w:rsidR="00D0774C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повышения эффективности деятельности</w:t>
      </w:r>
      <w:r w:rsidR="00D0774C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D0774C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редприятия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 w:rsidR="00DE0566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течени</w:t>
      </w:r>
      <w:r w:rsidR="006960DC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 года 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6960DC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аблюдательный совет продолжал совершенствование практики корпоративного управления.</w:t>
      </w:r>
    </w:p>
    <w:p w:rsidR="00ED337F" w:rsidRDefault="00FC0A8E" w:rsidP="005B27A8">
      <w:pPr>
        <w:spacing w:after="0" w:line="301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r w:rsidR="00953533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момента организации (с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29 июня 2015</w:t>
      </w:r>
      <w:r w:rsidR="00953533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года) и по отчётный период 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 декабря 2016 года</w:t>
      </w:r>
      <w:r w:rsidR="00953533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было проведено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заседаний.</w:t>
      </w:r>
      <w:r w:rsidR="00824599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Все члены Наблюдательного совета присутствовали на этих заседаниях.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ленам Наблюдательного совета предоставлялись заблаговременно материалы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информаци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рассматриваемым вопросам. </w:t>
      </w:r>
      <w:r w:rsidR="00824599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каждое из з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аседани</w:t>
      </w:r>
      <w:r w:rsidR="00824599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Наблюдательного совета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 же  приглашались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руководители </w:t>
      </w:r>
      <w:r w:rsidR="00824599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структурных подразделений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больницы в соответствии с рассматриваемым вопросом</w:t>
      </w:r>
      <w:r w:rsidR="00824599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E1A9F" w:rsidRPr="00BA6485" w:rsidRDefault="008E1A9F" w:rsidP="0013174A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ED33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2015-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</w:t>
      </w:r>
      <w:r w:rsidR="00ED33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</w:t>
      </w:r>
      <w:r w:rsidR="00ED33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ах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Наблюдательный совет рассматривал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опросы, связанные с деятельностью </w:t>
      </w:r>
      <w:r w:rsidR="00072221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предприятия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ее результатами, стратегией и менеджментом, 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следующим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тема</w:t>
      </w:r>
      <w:r w:rsidR="005B27A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8B50A4" w:rsidRPr="00BA6485" w:rsidRDefault="0013174A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ыбор председателя  и секретаря </w:t>
      </w:r>
      <w:r w:rsidR="00D852CB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аблюдательного совета,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определение 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поряд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проведени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заседаний членов </w:t>
      </w:r>
      <w:r w:rsidR="00D852CB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аблюдательного совета</w:t>
      </w:r>
      <w:r w:rsidR="007868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планирование заседаний НС и рассматриваемые вопросы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B50A4" w:rsidRPr="00BA6485" w:rsidRDefault="0078686C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анализ деятельности 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B70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редприятия 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управление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введение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аблюдательного совета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8B50A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5438CB" w:rsidRPr="00BA6485" w:rsidRDefault="005438CB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обучение и переквалификация медицинских кадров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5438CB" w:rsidRPr="00BA6485" w:rsidRDefault="001D5E6E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согласование Положения о дифференцированной оплате труда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84666" w:rsidRPr="00BA6485" w:rsidRDefault="00384666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ознакомление с  государственным заказом на оказание медицинской помощи населению, расходам</w:t>
      </w:r>
      <w:r w:rsidR="00307AD8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доходам</w:t>
      </w:r>
      <w:r w:rsidR="00307AD8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предприятия по </w:t>
      </w:r>
      <w:r w:rsidR="00DB70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бюджетным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внебюджетным средствам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84666" w:rsidRPr="00BA6485" w:rsidRDefault="00384666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анализ оказания платных медицинских услуг на договорной основе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B50A4" w:rsidRDefault="00384666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участие в планировании </w:t>
      </w:r>
      <w:r w:rsidR="00DB70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капитального ремонта</w:t>
      </w:r>
      <w:r w:rsidR="00A5616E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помещений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  <w:r w:rsidR="005438CB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8686C" w:rsidRPr="00BA6485" w:rsidRDefault="0078686C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участие в планировании и организации по открытию хирургического отделения в предприятии;</w:t>
      </w:r>
    </w:p>
    <w:p w:rsidR="00307AD8" w:rsidRPr="00BA6485" w:rsidRDefault="00307AD8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согласование перечня медицинского оборудования и планирование закупа (трансферты, собственные средства)</w:t>
      </w:r>
      <w:r w:rsidR="0013174A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307AD8" w:rsidRDefault="0013174A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307AD8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огласование планов развития </w:t>
      </w:r>
      <w:r w:rsidR="00DB70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307AD8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редприятия</w:t>
      </w:r>
      <w:r w:rsidR="007868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его уточнения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факту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DB70B7" w:rsidRPr="00BA6485" w:rsidRDefault="00DB70B7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согласование отчета по исполнению планов развития Предприятия</w:t>
      </w:r>
    </w:p>
    <w:p w:rsidR="00C8017F" w:rsidRPr="00BA6485" w:rsidRDefault="0013174A" w:rsidP="00C87EB2">
      <w:pPr>
        <w:numPr>
          <w:ilvl w:val="0"/>
          <w:numId w:val="1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C8017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тчёт финансово-хозяйственной деятельности </w:t>
      </w:r>
      <w:r w:rsidR="00DB70B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C8017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редприятия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C8017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8E1A9F" w:rsidRPr="00BA6485" w:rsidRDefault="008E1A9F" w:rsidP="00C87EB2">
      <w:pPr>
        <w:spacing w:after="264" w:line="301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число других вопросов, рассмотренных Наблюдательным советом, вошли:</w:t>
      </w:r>
    </w:p>
    <w:p w:rsidR="00416858" w:rsidRDefault="00276D83" w:rsidP="00C87EB2">
      <w:pPr>
        <w:numPr>
          <w:ilvl w:val="0"/>
          <w:numId w:val="2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416858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несение до</w:t>
      </w:r>
      <w:r w:rsidR="001D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полнений в коллективный договор;</w:t>
      </w:r>
    </w:p>
    <w:p w:rsidR="00F07C04" w:rsidRPr="00BA6485" w:rsidRDefault="00276D83" w:rsidP="00C87EB2">
      <w:pPr>
        <w:numPr>
          <w:ilvl w:val="0"/>
          <w:numId w:val="2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</w:t>
      </w:r>
      <w:r w:rsidR="00F07C04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одатайство в Управление здравоохранения Северо-Казахстанской области о </w:t>
      </w:r>
      <w:r w:rsidR="001D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возможном закрытии гепатологического кабинета и передаче аппарат</w:t>
      </w:r>
      <w:r w:rsidR="00FE45C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1D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1D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Фиброскан</w:t>
      </w:r>
      <w:proofErr w:type="spellEnd"/>
      <w:r w:rsidR="001D5E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в организации ПМСП города Петропавловска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E1A9F" w:rsidRPr="00BA6485" w:rsidRDefault="00CA36C4" w:rsidP="00C87EB2">
      <w:pPr>
        <w:numPr>
          <w:ilvl w:val="0"/>
          <w:numId w:val="2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роцесс подготовки финансовой отчетности, в частности, утверждение годового отчета за </w:t>
      </w:r>
      <w:r w:rsidR="0074306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2015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год, рассмотрение квартальной и полугодовой отчетности, а также управленческих отчетов;</w:t>
      </w:r>
    </w:p>
    <w:p w:rsidR="008E1A9F" w:rsidRPr="00BA6485" w:rsidRDefault="00CA36C4" w:rsidP="00C87EB2">
      <w:pPr>
        <w:numPr>
          <w:ilvl w:val="0"/>
          <w:numId w:val="2"/>
        </w:numPr>
        <w:spacing w:before="100" w:beforeAutospacing="1" w:after="100" w:afterAutospacing="1" w:line="318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обучение медицинских кадров и других сотрудников предприятия,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868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снижение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кадрового </w:t>
      </w:r>
      <w:r w:rsidR="007868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дефицита</w:t>
      </w:r>
      <w:r w:rsidR="008E1A9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F35FEA" w:rsidRDefault="003432AA" w:rsidP="00276D83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DF409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аким образом, в соответствии с планом работы проведено </w:t>
      </w:r>
      <w:r w:rsidR="00C516B3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13</w:t>
      </w:r>
      <w:r w:rsidR="00DF409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заседаний </w:t>
      </w:r>
      <w:r w:rsidR="00CC4E57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DF409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аблюдательного совета, на которых рассматривалась работа структурных подразделений, 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эффективность</w:t>
      </w:r>
      <w:r w:rsidR="00DF409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руководства предприяти</w:t>
      </w:r>
      <w:r w:rsidR="00D52A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</w:t>
      </w:r>
      <w:r w:rsidR="00DF409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обеспечения качества оказания медицинской помощи населению. Полученная информация после анализа совместно со специалистами использовалась для выдачи соответствующих рекомендаций. </w:t>
      </w:r>
      <w:r w:rsidR="000F4D0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DF409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дной из первоочередных задач на 201</w:t>
      </w:r>
      <w:r w:rsidR="00C516B3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DF409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было</w:t>
      </w:r>
      <w:r w:rsidR="000F4D0D" w:rsidRP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определено повышение уровня качества оказания медицинской помощи. </w:t>
      </w:r>
    </w:p>
    <w:p w:rsidR="00F35FEA" w:rsidRPr="00F35FEA" w:rsidRDefault="000F4D0D" w:rsidP="00276D83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Положительной оценки заслуживает </w:t>
      </w:r>
      <w:r w:rsidR="009356EE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тот факт, </w:t>
      </w:r>
      <w:r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путём эффективного менеджмента удалось улучшить основные показатели, характер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изующие деятельность стационара:</w:t>
      </w:r>
      <w:r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2016</w:t>
      </w:r>
      <w:r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увеличилось число пролеченных больных в круглосуточном стационаре на 33%, снизился показатель СДП с 7,3 до 6,8 дней, выполняется план по пролеченным больным, снижены сроки ожидания плановой госпитализации больных</w:t>
      </w:r>
      <w:r w:rsidR="00F35FEA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, снижения простоя койки.</w:t>
      </w:r>
      <w:proofErr w:type="gramEnd"/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при этом</w:t>
      </w:r>
      <w:r w:rsidR="00F35FEA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отмечается рост</w:t>
      </w:r>
      <w:r w:rsidR="00F35FEA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больничной </w:t>
      </w:r>
      <w:r w:rsidR="0078686C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летальности, </w:t>
      </w:r>
      <w:r w:rsid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связано с отк</w:t>
      </w:r>
      <w:r w:rsidR="00F35FEA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рытием хирургического отделения и другими причинами. Анализ летальности с разбором причин был рассмотрен на заседании НС.   Отмечается уменьшение суммы снятия по дефектам экспертизы ТД КОМУ и ТД </w:t>
      </w:r>
      <w:r w:rsid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>ККМФД с</w:t>
      </w:r>
      <w:r w:rsidR="00F35FEA" w:rsidRPr="00F3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0,9% до 0,7% от предъявленной суммы.</w:t>
      </w:r>
    </w:p>
    <w:p w:rsidR="002060EE" w:rsidRDefault="000C1318" w:rsidP="00276D83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Положительный баланс работы предприятия, ежего</w:t>
      </w:r>
      <w:r w:rsidR="00282E9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дное получение прибыли позволило</w:t>
      </w:r>
      <w:r w:rsidR="0016750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реши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 вопросы социальной направленности. Важнейшей из них является уровень заработной платы и рост дифференцированной оплаты. По итогам 201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рост фонда оплаты труда 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 с</w:t>
      </w:r>
      <w:r w:rsidR="00CC3BE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равнению с 2015 годом составил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39,9%,</w:t>
      </w:r>
      <w:r w:rsidR="000F4D0D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F409D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сумма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дифференцированной оплаты  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увеличилась на 18,72% и составила 20 747,1 тысяч тенге.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основном рост фонда оплаты труда объясняется открытием хирургического отделения, операционного блока и палаты интенсивной терапии.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Финансирование в рамках государственного заказа по обеспечени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2060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ГОБМП освоено в полном объеме. Также необходимо отметить рост дохода от оказания медицинских услуг на платной основе и объема услуг, оказываемых в рамках субподряда. Что говорит о росте потребности населения в данных оказываемых услугах.</w:t>
      </w:r>
    </w:p>
    <w:p w:rsidR="00FC3CF4" w:rsidRDefault="00865EBC" w:rsidP="00FC3CF4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Членами НС отмечена грамотная подготовка администрацией больницы материалов к кажд</w:t>
      </w:r>
      <w:r w:rsidR="00227A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ому заседанию, своевременная  коррекция отчетов по запросам членов НС. Аналитические справки за истекший период подготовлены профессионально. </w:t>
      </w:r>
      <w:r w:rsidR="009D7B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Руководство Предприятия адекватно и </w:t>
      </w:r>
      <w:r w:rsidR="00FC3C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ответственно</w:t>
      </w:r>
      <w:r w:rsidR="009D7BB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воспринимает замечания, которые возникают в ходе заседаний совета. </w:t>
      </w:r>
      <w:r w:rsidR="00FC3C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45C8F" w:rsidRDefault="00A2597B" w:rsidP="00FC3CF4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заключении 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хотелось бы выразить глубокую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уверенность в способности и готовности трудового коллектива эффективно справляться с </w:t>
      </w:r>
      <w:r w:rsidR="00AE0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целями и </w:t>
      </w:r>
      <w:r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задачами, которые нам предстоит решать.</w:t>
      </w:r>
      <w:r w:rsidR="00445C8F" w:rsidRPr="00BA648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A4973" w:rsidRPr="00BA6485" w:rsidRDefault="00BA4973" w:rsidP="00276D83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76D83" w:rsidRPr="00BA6485" w:rsidRDefault="00276D83" w:rsidP="00276D83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76D83" w:rsidRPr="00BA6485" w:rsidRDefault="00276D83" w:rsidP="00276D83">
      <w:pPr>
        <w:spacing w:after="264" w:line="301" w:lineRule="atLeast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76D83" w:rsidRPr="00BA6485" w:rsidRDefault="00276D83" w:rsidP="00AE05E0">
      <w:pPr>
        <w:spacing w:after="264" w:line="301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BA64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Председатель Наблюдательного совета                            </w:t>
      </w:r>
      <w:r w:rsidR="00AE05E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М. Б. Ахметова</w:t>
      </w:r>
    </w:p>
    <w:p w:rsidR="00DC2F31" w:rsidRPr="00BA6485" w:rsidRDefault="00DC2F31" w:rsidP="00C87EB2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C2F31" w:rsidRPr="00BA6485" w:rsidSect="00DC2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C5631"/>
    <w:multiLevelType w:val="multilevel"/>
    <w:tmpl w:val="CF8E3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460BAD"/>
    <w:multiLevelType w:val="multilevel"/>
    <w:tmpl w:val="38186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CE5C3B"/>
    <w:multiLevelType w:val="multilevel"/>
    <w:tmpl w:val="F9A03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800F8E"/>
    <w:multiLevelType w:val="multilevel"/>
    <w:tmpl w:val="E0022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DC3547"/>
    <w:multiLevelType w:val="multilevel"/>
    <w:tmpl w:val="587E3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1A9F"/>
    <w:rsid w:val="00032156"/>
    <w:rsid w:val="00072221"/>
    <w:rsid w:val="00074224"/>
    <w:rsid w:val="000C1318"/>
    <w:rsid w:val="000C28F0"/>
    <w:rsid w:val="000D3560"/>
    <w:rsid w:val="000F4D0D"/>
    <w:rsid w:val="0013174A"/>
    <w:rsid w:val="00143276"/>
    <w:rsid w:val="00167506"/>
    <w:rsid w:val="001B1EC5"/>
    <w:rsid w:val="001B5479"/>
    <w:rsid w:val="001C31DE"/>
    <w:rsid w:val="001D5E6E"/>
    <w:rsid w:val="002060EE"/>
    <w:rsid w:val="00217510"/>
    <w:rsid w:val="00227A32"/>
    <w:rsid w:val="00276D83"/>
    <w:rsid w:val="00282E99"/>
    <w:rsid w:val="002A40BA"/>
    <w:rsid w:val="002C7BCE"/>
    <w:rsid w:val="002E096E"/>
    <w:rsid w:val="00307AD8"/>
    <w:rsid w:val="003432AA"/>
    <w:rsid w:val="00384666"/>
    <w:rsid w:val="00416858"/>
    <w:rsid w:val="00417C1D"/>
    <w:rsid w:val="00423192"/>
    <w:rsid w:val="00445C8F"/>
    <w:rsid w:val="004928F3"/>
    <w:rsid w:val="004E1B41"/>
    <w:rsid w:val="005438CB"/>
    <w:rsid w:val="00555BDA"/>
    <w:rsid w:val="00563B47"/>
    <w:rsid w:val="005767A4"/>
    <w:rsid w:val="005B27A8"/>
    <w:rsid w:val="005D3261"/>
    <w:rsid w:val="005F0354"/>
    <w:rsid w:val="005F2425"/>
    <w:rsid w:val="00691CF3"/>
    <w:rsid w:val="006960DC"/>
    <w:rsid w:val="006A122B"/>
    <w:rsid w:val="006C17C1"/>
    <w:rsid w:val="00743066"/>
    <w:rsid w:val="0078686C"/>
    <w:rsid w:val="007B577C"/>
    <w:rsid w:val="00801E76"/>
    <w:rsid w:val="00824599"/>
    <w:rsid w:val="00844F11"/>
    <w:rsid w:val="0085181C"/>
    <w:rsid w:val="00865EBC"/>
    <w:rsid w:val="008B50A4"/>
    <w:rsid w:val="008E1A9F"/>
    <w:rsid w:val="00914877"/>
    <w:rsid w:val="009356EE"/>
    <w:rsid w:val="00953533"/>
    <w:rsid w:val="009578B8"/>
    <w:rsid w:val="009D7BBA"/>
    <w:rsid w:val="00A2597B"/>
    <w:rsid w:val="00A26588"/>
    <w:rsid w:val="00A269FC"/>
    <w:rsid w:val="00A5616E"/>
    <w:rsid w:val="00A91F93"/>
    <w:rsid w:val="00AE05E0"/>
    <w:rsid w:val="00AE7F1B"/>
    <w:rsid w:val="00BA4973"/>
    <w:rsid w:val="00BA6485"/>
    <w:rsid w:val="00BE54D5"/>
    <w:rsid w:val="00C516B3"/>
    <w:rsid w:val="00C64462"/>
    <w:rsid w:val="00C8017F"/>
    <w:rsid w:val="00C87EB2"/>
    <w:rsid w:val="00CA36C4"/>
    <w:rsid w:val="00CB44E7"/>
    <w:rsid w:val="00CC3BEA"/>
    <w:rsid w:val="00CC4E57"/>
    <w:rsid w:val="00D0774C"/>
    <w:rsid w:val="00D326E4"/>
    <w:rsid w:val="00D52A12"/>
    <w:rsid w:val="00D547D5"/>
    <w:rsid w:val="00D73665"/>
    <w:rsid w:val="00D7642D"/>
    <w:rsid w:val="00D852CB"/>
    <w:rsid w:val="00DB3254"/>
    <w:rsid w:val="00DB70B7"/>
    <w:rsid w:val="00DC2F31"/>
    <w:rsid w:val="00DE0566"/>
    <w:rsid w:val="00DF409D"/>
    <w:rsid w:val="00E125B0"/>
    <w:rsid w:val="00ED337F"/>
    <w:rsid w:val="00F07C04"/>
    <w:rsid w:val="00F141F3"/>
    <w:rsid w:val="00F35FEA"/>
    <w:rsid w:val="00F361BE"/>
    <w:rsid w:val="00FC0A8E"/>
    <w:rsid w:val="00FC1D27"/>
    <w:rsid w:val="00FC3CF4"/>
    <w:rsid w:val="00FE4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31"/>
  </w:style>
  <w:style w:type="paragraph" w:styleId="1">
    <w:name w:val="heading 1"/>
    <w:basedOn w:val="a"/>
    <w:link w:val="10"/>
    <w:uiPriority w:val="9"/>
    <w:qFormat/>
    <w:rsid w:val="008E1A9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1A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E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angetitle">
    <w:name w:val="orange_title"/>
    <w:basedOn w:val="a"/>
    <w:rsid w:val="008E1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1A9F"/>
    <w:rPr>
      <w:b/>
      <w:bCs/>
    </w:rPr>
  </w:style>
  <w:style w:type="character" w:customStyle="1" w:styleId="apple-converted-space">
    <w:name w:val="apple-converted-space"/>
    <w:basedOn w:val="a0"/>
    <w:rsid w:val="008E1A9F"/>
  </w:style>
  <w:style w:type="paragraph" w:styleId="a5">
    <w:name w:val="Balloon Text"/>
    <w:basedOn w:val="a"/>
    <w:link w:val="a6"/>
    <w:uiPriority w:val="99"/>
    <w:semiHidden/>
    <w:unhideWhenUsed/>
    <w:rsid w:val="0003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1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3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3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Sherstyuk</dc:creator>
  <cp:lastModifiedBy>RePack by SPecialiST</cp:lastModifiedBy>
  <cp:revision>62</cp:revision>
  <cp:lastPrinted>2017-04-27T05:59:00Z</cp:lastPrinted>
  <dcterms:created xsi:type="dcterms:W3CDTF">2015-03-27T06:19:00Z</dcterms:created>
  <dcterms:modified xsi:type="dcterms:W3CDTF">2017-04-28T08:26:00Z</dcterms:modified>
</cp:coreProperties>
</file>